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Murphy's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Linthicum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Deloitte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[Gigamon 00:01:31]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IEEE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TechTarget's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Deloitte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there's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pragmatically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autodidacts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Linthicum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heterogeneous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deal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think this comes down,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should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that's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Deloitte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through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We saw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heterogeneous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they'll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change the tires in a moving car. Potentially,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heterogeneous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-premises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question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volatility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volatility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volatility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monolithic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said,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Apocalypse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cumbersome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go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Azure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Deloitte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40, 50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autodidacts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AWS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maneuver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availability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[00:19:30]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As far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heterogeneous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cloud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create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resources,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CIOs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CISOs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pragmatically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drudgery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But you have to find the right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do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just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probably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[00:29:30]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think it's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some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probably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collapsing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BCDR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In other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just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Deloitte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directly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AWS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AWS,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we're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deloitte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.com,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I'm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 anything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Linthicum: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Murphy: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Murphy's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[00:39:30]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redzonetech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David Linthicum - Podcast Ep #128 (Completed  09/21/20)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06,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"https://www.rev.com/transcript-editor/Edit?token=EhChTB4tirULBO-f5IBk_ivDeQLphTj2rGHxUWCZAwGR7kaL5xPS1RnclxCij8CXuKEWc-PkGUPVcIlN2TdPkRWyUQE&amp;loadFrom=DocumentHeaderDeepLink"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